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弶港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镇公开招聘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公益性岗位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工作人员</w:t>
      </w:r>
    </w:p>
    <w:p>
      <w:pPr>
        <w:widowControl/>
        <w:adjustRightInd w:val="0"/>
        <w:snapToGrid w:val="0"/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公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/>
        </w:rPr>
        <w:t xml:space="preserve">  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告</w:t>
      </w:r>
    </w:p>
    <w:p>
      <w:pPr>
        <w:widowControl/>
        <w:adjustRightInd w:val="0"/>
        <w:snapToGrid w:val="0"/>
        <w:spacing w:line="500" w:lineRule="exact"/>
        <w:jc w:val="center"/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kern w:val="0"/>
          <w:sz w:val="32"/>
          <w:szCs w:val="32"/>
        </w:rPr>
        <w:t>   </w:t>
      </w:r>
      <w:r>
        <w:rPr>
          <w:rFonts w:hint="eastAsia" w:ascii="仿宋_GB2312" w:hAnsi="宋体" w:eastAsia="仿宋_GB2312" w:cs="宋体"/>
          <w:b/>
          <w:bCs/>
          <w:color w:val="auto"/>
          <w:kern w:val="0"/>
          <w:sz w:val="32"/>
          <w:szCs w:val="32"/>
        </w:rPr>
        <w:t xml:space="preserve">  </w:t>
      </w:r>
    </w:p>
    <w:p>
      <w:pPr>
        <w:widowControl/>
        <w:adjustRightInd w:val="0"/>
        <w:snapToGrid w:val="0"/>
        <w:spacing w:line="500" w:lineRule="exact"/>
        <w:ind w:firstLine="627" w:firstLineChars="196"/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为认真落实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《江苏省人力资源和社会保障厅等十五部门关于印发〈江苏省公益性岗位开发管理办法〉的通知》（苏人社规〔2021〕3号）及《盐城市人力资源和社会保障局关于印发〈2023年全市人力资源和社会保障事业发展计划〉的通知》（盐人社发〔2023〕13号）等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相关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文件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精神，因工作需要，经研究，决定面向社会公开招聘公益性岗位工作人员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名。现将有关事项公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告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如下：</w:t>
      </w:r>
    </w:p>
    <w:p>
      <w:pPr>
        <w:widowControl/>
        <w:adjustRightInd w:val="0"/>
        <w:snapToGrid w:val="0"/>
        <w:spacing w:line="500" w:lineRule="exact"/>
        <w:ind w:firstLine="627" w:firstLineChars="196"/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2"/>
          <w:szCs w:val="32"/>
        </w:rPr>
        <w:t xml:space="preserve">一、招聘职位及数量 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社区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便民服务岗位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名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方正楷体_GBK" w:hAnsi="方正楷体_GBK" w:eastAsia="方正楷体_GBK" w:cs="方正楷体_GBK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工作内容：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保洁保绿保安；</w:t>
      </w:r>
      <w:r>
        <w:rPr>
          <w:rFonts w:hint="eastAsia" w:ascii="方正楷体_GBK" w:hAnsi="方正楷体_GBK" w:eastAsia="方正楷体_GBK" w:cs="方正楷体_GBK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工作地点：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弶港镇相关村</w:t>
      </w:r>
      <w:bookmarkStart w:id="0" w:name="_GoBack"/>
      <w:bookmarkEnd w:id="0"/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居；</w:t>
      </w:r>
      <w:r>
        <w:rPr>
          <w:rFonts w:hint="eastAsia" w:ascii="方正楷体_GBK" w:hAnsi="方正楷体_GBK" w:eastAsia="方正楷体_GBK" w:cs="方正楷体_GBK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>工作要求：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非全日制</w:t>
      </w: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黑体" w:hAnsi="宋体" w:eastAsia="黑体" w:cs="宋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宋体"/>
          <w:b w:val="0"/>
          <w:bCs w:val="0"/>
          <w:color w:val="auto"/>
          <w:kern w:val="0"/>
          <w:sz w:val="32"/>
          <w:szCs w:val="32"/>
          <w:lang w:val="en-US" w:eastAsia="zh-CN"/>
        </w:rPr>
        <w:t>招聘条件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</w:rPr>
        <w:t>公益性岗位的安置对象为</w:t>
      </w:r>
      <w:r>
        <w:rPr>
          <w:rFonts w:hint="eastAsia" w:ascii="Times New Roman" w:hAnsi="Times New Roman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经市人社部门认定符合条件的就业困难人员。</w:t>
      </w:r>
      <w:r>
        <w:rPr>
          <w:rFonts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16 周岁至法定退休年龄、有劳动能力且有就业意愿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的登记失业人员中有下列情形之一的，可以申请认定为就业困难人员</w:t>
      </w:r>
      <w:r>
        <w:rPr>
          <w:rFonts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（一）</w:t>
      </w:r>
      <w:r>
        <w:rPr>
          <w:rFonts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享受最低生活保障的；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女 40 周岁以上、男 50 周岁以上的；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（三）</w:t>
      </w:r>
      <w:r>
        <w:rPr>
          <w:rFonts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特困职工家庭的；（四）残疾的；（五）城镇零就业家庭和农村零转移家庭的；（六）连续失业 1 年以上的；（七）城市规划区范围内的被征地农民；（八）优抚对象家庭的；（九）军队退役的；（十）建档立卡低收入农户的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40" w:lineRule="exact"/>
        <w:ind w:left="0" w:leftChars="0" w:firstLine="640" w:firstLineChars="200"/>
        <w:textAlignment w:val="auto"/>
        <w:rPr>
          <w:rFonts w:hint="eastAsia" w:eastAsia="方正仿宋_GBK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新招聘的公益性岗位人员不与2021年和2022年招聘的公益性岗位人员重复（疫情防控临时公益性岗位的人员除外）。</w:t>
      </w:r>
      <w:r>
        <w:rPr>
          <w:rFonts w:hint="eastAsia" w:eastAsia="方正仿宋_GBK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同时，不得与当年度乡村振兴局公益性岗位项目重复。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40" w:lineRule="exact"/>
        <w:ind w:firstLine="643" w:firstLineChars="200"/>
        <w:textAlignment w:val="auto"/>
        <w:rPr>
          <w:rFonts w:hint="eastAsia" w:ascii="黑体" w:hAnsi="宋体" w:eastAsia="黑体" w:cs="宋体"/>
          <w:b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宋体"/>
          <w:b/>
          <w:color w:val="auto"/>
          <w:kern w:val="0"/>
          <w:sz w:val="32"/>
          <w:szCs w:val="32"/>
          <w:lang w:val="en-US" w:eastAsia="zh-CN" w:bidi="ar-SA"/>
        </w:rPr>
        <w:t>三、服务期限和薪酬待遇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4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 w:cs="宋体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1、服务期限：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非全日制公益性岗位服务期限2个月</w:t>
      </w:r>
      <w:r>
        <w:rPr>
          <w:rFonts w:hint="eastAsia" w:eastAsia="方正仿宋_GBK" w:cs="Times New Roman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全日制公益性岗位累计服务期限不超过3年，对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距法定退休年龄不足5年的可延长至退休（按照省人社一体化平台处理规则办理）。延长期限以初次核定的享受公益性岗位补贴时年龄为准。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40" w:lineRule="exact"/>
        <w:ind w:leftChars="200" w:firstLine="321" w:firstLineChars="100"/>
        <w:textAlignment w:val="auto"/>
        <w:rPr>
          <w:rFonts w:hint="default" w:eastAsia="方正仿宋_GBK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宋体" w:eastAsia="楷体_GB2312" w:cs="宋体"/>
          <w:b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2、薪酬待遇：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按照东台市人社局、东台市财政局《关于开发2023年度公益性岗位的通知》（东人社发〔2023〕82号）和《关于调整优化2023年度公益性岗位开发工作有关事项的通知》（东人社发〔2023〕</w:t>
      </w:r>
      <w:r>
        <w:rPr>
          <w:rFonts w:hint="eastAsia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号）</w:t>
      </w:r>
      <w:r>
        <w:rPr>
          <w:rFonts w:hint="eastAsia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黑体" w:eastAsia="黑体"/>
          <w:b/>
          <w:color w:val="auto"/>
          <w:sz w:val="32"/>
          <w:szCs w:val="32"/>
        </w:rPr>
      </w:pPr>
      <w:r>
        <w:rPr>
          <w:rFonts w:hint="eastAsia" w:ascii="黑体" w:eastAsia="黑体"/>
          <w:b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eastAsia="黑体"/>
          <w:b/>
          <w:color w:val="auto"/>
          <w:sz w:val="32"/>
          <w:szCs w:val="32"/>
        </w:rPr>
        <w:t xml:space="preserve">、报名注意事项 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>1、报名时间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年11月22日—11月30日（上午8:30-12:00 ，下午14:30-18:00 ）（七个工作日）。 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仿宋_GB2312" w:eastAsia="仿宋_GB2312"/>
          <w:b/>
          <w:color w:val="auto"/>
          <w:sz w:val="32"/>
          <w:szCs w:val="32"/>
        </w:rPr>
      </w:pPr>
      <w:r>
        <w:rPr>
          <w:rFonts w:hint="eastAsia" w:ascii="楷体_GB2312" w:eastAsia="楷体_GB2312"/>
          <w:b/>
          <w:color w:val="auto"/>
          <w:sz w:val="32"/>
          <w:szCs w:val="32"/>
        </w:rPr>
        <w:t>2、报名地点</w:t>
      </w:r>
      <w:r>
        <w:rPr>
          <w:rFonts w:hint="eastAsia" w:ascii="仿宋_GB2312" w:eastAsia="仿宋_GB2312"/>
          <w:b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弶港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镇</w:t>
      </w: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社区</w:t>
      </w:r>
      <w:r>
        <w:rPr>
          <w:rFonts w:hint="eastAsia" w:ascii="Times New Roman" w:hAnsi="Times New Roman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便民服务岗位报名地点：各村村会计处</w:t>
      </w:r>
      <w:r>
        <w:rPr>
          <w:rFonts w:hint="eastAsia" w:eastAsia="方正仿宋_GBK"/>
          <w:b w:val="0"/>
          <w:bCs w:val="0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eastAsia="楷体_GB2312"/>
          <w:b/>
          <w:bCs/>
          <w:color w:val="auto"/>
          <w:sz w:val="32"/>
          <w:szCs w:val="32"/>
        </w:rPr>
        <w:t>3、报名方式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报名者必须携带本人身份证、社保卡、相关证明材料到科创大厦政务服务中心进行身份认定，符合要求以后到指定地点报名。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仿宋_GB2312" w:eastAsia="仿宋_GB2312"/>
          <w:b/>
          <w:bCs/>
          <w:color w:val="auto"/>
          <w:sz w:val="32"/>
          <w:szCs w:val="32"/>
        </w:rPr>
      </w:pPr>
      <w:r>
        <w:rPr>
          <w:rFonts w:hint="eastAsia" w:ascii="楷体_GB2312" w:eastAsia="楷体_GB2312"/>
          <w:b/>
          <w:bCs/>
          <w:color w:val="auto"/>
          <w:sz w:val="32"/>
          <w:szCs w:val="32"/>
        </w:rPr>
        <w:t>4、报名要求</w:t>
      </w: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：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（1）报名人员填写报名表；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（2）所有报名人员不得提供虚假材料。一经发现，随时终止其报名或聘用资格；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（3）审核发现不符合报名条件者，不予报名。</w:t>
      </w:r>
    </w:p>
    <w:p>
      <w:pPr>
        <w:pStyle w:val="8"/>
        <w:adjustRightInd w:val="0"/>
        <w:snapToGrid w:val="0"/>
        <w:spacing w:line="500" w:lineRule="exact"/>
        <w:ind w:firstLine="630" w:firstLineChars="196"/>
        <w:jc w:val="both"/>
        <w:rPr>
          <w:rFonts w:hint="eastAsia" w:ascii="黑体" w:eastAsia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eastAsia="黑体"/>
          <w:b/>
          <w:bCs/>
          <w:color w:val="auto"/>
          <w:sz w:val="32"/>
          <w:szCs w:val="32"/>
        </w:rPr>
        <w:t>、</w:t>
      </w:r>
      <w:r>
        <w:rPr>
          <w:rFonts w:hint="eastAsia" w:ascii="黑体" w:eastAsia="黑体"/>
          <w:b/>
          <w:bCs/>
          <w:color w:val="auto"/>
          <w:sz w:val="32"/>
          <w:szCs w:val="32"/>
          <w:lang w:val="en-US" w:eastAsia="zh-CN"/>
        </w:rPr>
        <w:t>人员招聘上岗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弶港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镇社区便民服务岗位人员招聘由各村根据报名人员情况进行面谈，并经集体研究（可采取投票等方式）后确定，择优录用。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招聘结束以后，将拟安置人员报市人社局统一在市政府网站进行公示，公示时间为七个工作日。公示无异议的，由镇人民政府与安置人员签订劳动合同或者劳务合同。聘用人员逾期不报到，视为放弃聘用。</w:t>
      </w:r>
    </w:p>
    <w:p>
      <w:pPr>
        <w:pStyle w:val="4"/>
        <w:adjustRightInd w:val="0"/>
        <w:snapToGrid w:val="0"/>
        <w:spacing w:before="0" w:beforeAutospacing="0" w:after="0" w:afterAutospacing="0" w:line="500" w:lineRule="exact"/>
        <w:jc w:val="both"/>
        <w:rPr>
          <w:rFonts w:hint="eastAsia" w:ascii="黑体" w:eastAsia="黑体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　　</w:t>
      </w:r>
      <w:r>
        <w:rPr>
          <w:rFonts w:hint="eastAsia" w:ascii="黑体" w:eastAsia="黑体"/>
          <w:b/>
          <w:bCs/>
          <w:color w:val="auto"/>
          <w:sz w:val="32"/>
          <w:szCs w:val="32"/>
          <w:lang w:val="en-US" w:eastAsia="zh-CN"/>
        </w:rPr>
        <w:t>六</w:t>
      </w:r>
      <w:r>
        <w:rPr>
          <w:rFonts w:hint="eastAsia" w:ascii="黑体" w:eastAsia="黑体"/>
          <w:b/>
          <w:bCs/>
          <w:color w:val="auto"/>
          <w:sz w:val="32"/>
          <w:szCs w:val="32"/>
        </w:rPr>
        <w:t>、纪律与监督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招聘工作坚持民主、公开、竞争、择优的原则，全程接受镇纪委和社会监督，对弄虚作假、徇私舞弊的考生，一旦发现，立即取消聘用资格。对违反招聘纪律的工作人员，一经查实，按有关规定予以严肃处理。</w:t>
      </w:r>
    </w:p>
    <w:p>
      <w:pPr>
        <w:pStyle w:val="8"/>
        <w:adjustRightInd w:val="0"/>
        <w:snapToGrid w:val="0"/>
        <w:spacing w:line="500" w:lineRule="exact"/>
        <w:ind w:firstLine="627" w:firstLineChars="196"/>
        <w:jc w:val="both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</w:t>
      </w: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东台市弶港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镇人民政府</w:t>
      </w:r>
    </w:p>
    <w:p>
      <w:pPr>
        <w:pStyle w:val="8"/>
        <w:adjustRightInd w:val="0"/>
        <w:snapToGrid w:val="0"/>
        <w:spacing w:line="500" w:lineRule="exact"/>
        <w:ind w:firstLine="5120" w:firstLineChars="16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202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年11月22日</w:t>
      </w: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用人单位公益性岗位拟安置人员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报名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表</w:t>
      </w:r>
    </w:p>
    <w:p>
      <w:pPr>
        <w:wordWrap w:val="0"/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  <w:t xml:space="preserve">主管部门镇区（盖章）：                   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  <w:t xml:space="preserve">   年   月   日</w:t>
      </w:r>
    </w:p>
    <w:tbl>
      <w:tblPr>
        <w:tblStyle w:val="5"/>
        <w:tblW w:w="92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659"/>
        <w:gridCol w:w="709"/>
        <w:gridCol w:w="1329"/>
        <w:gridCol w:w="1600"/>
        <w:gridCol w:w="1375"/>
        <w:gridCol w:w="725"/>
        <w:gridCol w:w="875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/>
                <w:b/>
                <w:bCs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就业困难人员</w:t>
            </w:r>
            <w:r>
              <w:rPr>
                <w:rFonts w:hint="eastAsia" w:ascii="Times New Roman" w:hAnsi="宋体"/>
                <w:b/>
                <w:bCs/>
                <w:color w:val="auto"/>
                <w:sz w:val="24"/>
                <w:highlight w:val="none"/>
                <w:lang w:val="en-US" w:eastAsia="zh-CN"/>
              </w:rPr>
              <w:t>是否初步核实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用人单位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宋体"/>
                <w:b/>
                <w:bCs/>
                <w:color w:val="auto"/>
                <w:sz w:val="24"/>
                <w:highlight w:val="none"/>
              </w:rPr>
              <w:t>工作岗位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  <w:t>工时类别</w:t>
            </w:r>
          </w:p>
          <w:p>
            <w:pPr>
              <w:spacing w:line="400" w:lineRule="exact"/>
              <w:jc w:val="center"/>
              <w:rPr>
                <w:rFonts w:hint="eastAsia"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  <w:t>（全日制、</w:t>
            </w:r>
          </w:p>
          <w:p>
            <w:pPr>
              <w:spacing w:line="400" w:lineRule="exact"/>
              <w:jc w:val="center"/>
              <w:rPr>
                <w:rFonts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宋体" w:eastAsia="宋体" w:cs="Times New Roman"/>
                <w:b/>
                <w:bCs/>
                <w:color w:val="auto"/>
                <w:sz w:val="24"/>
                <w:highlight w:val="none"/>
              </w:rPr>
              <w:t>非全日制）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4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5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6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7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8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9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10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11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6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4"/>
                <w:highlight w:val="none"/>
                <w:lang w:val="en-US" w:eastAsia="zh-CN"/>
              </w:rPr>
              <w:t>12</w:t>
            </w:r>
          </w:p>
        </w:tc>
        <w:tc>
          <w:tcPr>
            <w:tcW w:w="6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8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3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auto"/>
                <w:sz w:val="22"/>
                <w:szCs w:val="22"/>
                <w:highlight w:val="none"/>
              </w:rPr>
            </w:pPr>
          </w:p>
        </w:tc>
      </w:tr>
    </w:tbl>
    <w:p>
      <w:pPr>
        <w:pStyle w:val="8"/>
        <w:adjustRightInd w:val="0"/>
        <w:snapToGrid w:val="0"/>
        <w:spacing w:line="500" w:lineRule="exact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pStyle w:val="8"/>
        <w:adjustRightInd w:val="0"/>
        <w:snapToGrid w:val="0"/>
        <w:spacing w:line="500" w:lineRule="exact"/>
        <w:ind w:firstLine="4800" w:firstLineChars="1500"/>
        <w:jc w:val="both"/>
        <w:rPr>
          <w:rFonts w:hint="eastAsia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797" w:bottom="147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82B420"/>
    <w:multiLevelType w:val="singleLevel"/>
    <w:tmpl w:val="DE82B42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D1A986"/>
    <w:multiLevelType w:val="singleLevel"/>
    <w:tmpl w:val="3BD1A98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ZmEzYTc0OWE2MTkxODEwNDk5OWUwN2Y0YjUzNmQifQ=="/>
  </w:docVars>
  <w:rsids>
    <w:rsidRoot w:val="19A86F07"/>
    <w:rsid w:val="02BF6A8E"/>
    <w:rsid w:val="02E85F39"/>
    <w:rsid w:val="05FB6295"/>
    <w:rsid w:val="0CD40115"/>
    <w:rsid w:val="113619B0"/>
    <w:rsid w:val="19A86F07"/>
    <w:rsid w:val="1D3C2044"/>
    <w:rsid w:val="24574AC8"/>
    <w:rsid w:val="2A144215"/>
    <w:rsid w:val="30F2297C"/>
    <w:rsid w:val="390E258F"/>
    <w:rsid w:val="39C67E64"/>
    <w:rsid w:val="3A12139B"/>
    <w:rsid w:val="3E3819D9"/>
    <w:rsid w:val="3F3E5F80"/>
    <w:rsid w:val="49353C9A"/>
    <w:rsid w:val="51851D8F"/>
    <w:rsid w:val="5C7E54DE"/>
    <w:rsid w:val="5CC748E9"/>
    <w:rsid w:val="6170582D"/>
    <w:rsid w:val="68843B80"/>
    <w:rsid w:val="697A4327"/>
    <w:rsid w:val="6E5B2863"/>
    <w:rsid w:val="70300171"/>
    <w:rsid w:val="71510206"/>
    <w:rsid w:val="75CF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paragraph" w:customStyle="1" w:styleId="8">
    <w:name w:val="c6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1312</Words>
  <Characters>1377</Characters>
  <Lines>0</Lines>
  <Paragraphs>0</Paragraphs>
  <TotalTime>24</TotalTime>
  <ScaleCrop>false</ScaleCrop>
  <LinksUpToDate>false</LinksUpToDate>
  <CharactersWithSpaces>1432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2021-06-15T07:17:00Z</dcterms:created>
  <dc:creator>(´･_･`)善良的我</dc:creator>
  <cp:lastModifiedBy>Administrator</cp:lastModifiedBy>
  <cp:lastPrinted>2023-07-18T09:27:00Z</cp:lastPrinted>
  <dcterms:modified xsi:type="dcterms:W3CDTF">2023-11-22T03:10:08Z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B0000BC8829F40B89334EFFC96968DE0</vt:lpwstr>
  </property>
</Properties>
</file>