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就业困难人员认定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登记失业人员有下列情形之一的，可以到所在镇街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为民服务中心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申请认定为就业困难人员：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享受最低生活保障的；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特困职工家庭的；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残疾的；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城镇零就业家庭和农村零转移家庭的；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连续失业一年以上的；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城市规划区范围内的被征地农民；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优抚对象家庭的；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军队退役的；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建档立卡低收入农户的；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市人民政府确定的其他就业困难人员（城乡毕业6个月以上未实现就业的高校毕业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生）。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2098" w:right="1800" w:bottom="1440" w:left="1587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8A2E4"/>
    <w:multiLevelType w:val="singleLevel"/>
    <w:tmpl w:val="5558A2E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ZmY2YTg2OTBlMWUzMWMwYTY0ZDc0ZjdiMDEzYTQifQ=="/>
  </w:docVars>
  <w:rsids>
    <w:rsidRoot w:val="3CF8647B"/>
    <w:rsid w:val="3CF8647B"/>
    <w:rsid w:val="50367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179</Words>
  <Characters>179</Characters>
  <Lines>0</Lines>
  <Paragraphs>0</Paragraphs>
  <TotalTime>3</TotalTime>
  <ScaleCrop>false</ScaleCrop>
  <LinksUpToDate>false</LinksUpToDate>
  <CharactersWithSpaces>179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2022-06-15T07:51:00Z</dcterms:created>
  <dc:creator>Administrator</dc:creator>
  <cp:lastModifiedBy>抱朴青白</cp:lastModifiedBy>
  <dcterms:modified xsi:type="dcterms:W3CDTF">2023-03-07T02:03:53Z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0A72800F406746BCAD9F6D5192613AE8</vt:lpwstr>
  </property>
</Properties>
</file>