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</w:p>
    <w:tbl>
      <w:tblPr>
        <w:tblStyle w:val="4"/>
        <w:tblW w:w="1437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2610"/>
        <w:gridCol w:w="1965"/>
        <w:gridCol w:w="1380"/>
        <w:gridCol w:w="1200"/>
        <w:gridCol w:w="1620"/>
        <w:gridCol w:w="1560"/>
        <w:gridCol w:w="336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4370" w:type="dxa"/>
            <w:gridSpan w:val="8"/>
            <w:tcBorders>
              <w:bottom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</w:rPr>
              <w:t>邳州经济开发区</w:t>
            </w:r>
            <w:r>
              <w:rPr>
                <w:rFonts w:ascii="黑体" w:hAnsi="宋体" w:eastAsia="黑体" w:cs="黑体"/>
                <w:color w:val="000000"/>
                <w:kern w:val="0"/>
                <w:sz w:val="40"/>
                <w:szCs w:val="40"/>
              </w:rPr>
              <w:t>2018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</w:rPr>
              <w:t>年公开选聘中小学教师岗位设置表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6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6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招聘单位名称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教师资格证书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开发区中心小学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001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003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小学信息技术教师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004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戴圩中心小学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005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006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007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小学信息技术教师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008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安贤小学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009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010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011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杜台小学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012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1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013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曲坊小学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014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015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016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拥军小学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017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018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019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五杨小学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020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021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徐塘小学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022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023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024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6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开发区第一幼儿园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025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幼儿教育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幼儿教师资格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红旗中学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026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027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028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初中物理教师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029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初中生物教师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030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初中体育教师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031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开发区实验学校（小学部）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032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033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034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035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036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037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开发区实验学校（中学部）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038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039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040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初中政治教师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041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政治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初中历史教师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042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初中地理教师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043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初中生物教师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044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初中物理教师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045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初中化学教师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046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初中体育教师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047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初中及以上教师资格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F54360"/>
    <w:rsid w:val="36F5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2018-08-23T12:17:00Z</dcterms:created>
  <dc:creator>Administrator</dc:creator>
  <cp:lastModifiedBy>Administrator</cp:lastModifiedBy>
  <dcterms:modified xsi:type="dcterms:W3CDTF">2018-08-23T12:18:03Z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