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4A63" w:rsidRDefault="00604A63" w:rsidP="00604A63">
      <w:pPr>
        <w:widowControl/>
        <w:tabs>
          <w:tab w:val="left" w:pos="4680"/>
          <w:tab w:val="left" w:pos="5040"/>
        </w:tabs>
        <w:adjustRightInd w:val="0"/>
        <w:snapToGrid w:val="0"/>
        <w:spacing w:line="560" w:lineRule="exact"/>
        <w:jc w:val="left"/>
        <w:rPr>
          <w:rFonts w:ascii="仿宋" w:eastAsia="仿宋" w:hAnsi="仿宋" w:cs="宋体"/>
          <w:bCs/>
          <w:kern w:val="0"/>
          <w:sz w:val="32"/>
          <w:szCs w:val="32"/>
        </w:rPr>
      </w:pPr>
      <w:r>
        <w:rPr>
          <w:rFonts w:ascii="仿宋" w:eastAsia="仿宋" w:hAnsi="仿宋" w:cs="宋体" w:hint="eastAsia"/>
          <w:bCs/>
          <w:kern w:val="0"/>
          <w:sz w:val="32"/>
          <w:szCs w:val="32"/>
        </w:rPr>
        <w:t>附件1：</w:t>
      </w:r>
    </w:p>
    <w:p w:rsidR="00604A63" w:rsidRDefault="00604A63" w:rsidP="00604A63">
      <w:pPr>
        <w:spacing w:line="560" w:lineRule="exact"/>
        <w:jc w:val="center"/>
        <w:rPr>
          <w:rFonts w:ascii="仿宋" w:eastAsia="仿宋" w:hAnsi="仿宋" w:cs="宋体" w:hint="eastAsia"/>
          <w:b/>
          <w:kern w:val="0"/>
          <w:sz w:val="36"/>
          <w:szCs w:val="36"/>
        </w:rPr>
      </w:pPr>
      <w:bookmarkStart w:id="0" w:name="_GoBack"/>
      <w:bookmarkEnd w:id="0"/>
      <w:r>
        <w:rPr>
          <w:rFonts w:ascii="仿宋" w:eastAsia="仿宋" w:hAnsi="仿宋" w:cs="宋体" w:hint="eastAsia"/>
          <w:b/>
          <w:kern w:val="0"/>
          <w:sz w:val="36"/>
          <w:szCs w:val="36"/>
        </w:rPr>
        <w:t>苏州市吴中高级技工学校（苏州市吴中技师学院）</w:t>
      </w:r>
    </w:p>
    <w:p w:rsidR="00604A63" w:rsidRDefault="00604A63" w:rsidP="00604A63">
      <w:pPr>
        <w:spacing w:line="560" w:lineRule="exact"/>
        <w:jc w:val="center"/>
        <w:rPr>
          <w:rFonts w:ascii="仿宋" w:eastAsia="仿宋" w:hAnsi="仿宋" w:cs="宋体" w:hint="eastAsia"/>
          <w:b/>
          <w:bCs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kern w:val="0"/>
          <w:sz w:val="36"/>
          <w:szCs w:val="36"/>
        </w:rPr>
        <w:t>2018年公开招聘</w:t>
      </w:r>
      <w:r>
        <w:rPr>
          <w:rFonts w:ascii="仿宋" w:eastAsia="仿宋" w:hAnsi="仿宋" w:cs="宋体" w:hint="eastAsia"/>
          <w:b/>
          <w:bCs/>
          <w:kern w:val="0"/>
          <w:sz w:val="36"/>
          <w:szCs w:val="36"/>
        </w:rPr>
        <w:t>岗位表</w:t>
      </w:r>
    </w:p>
    <w:p w:rsidR="00604A63" w:rsidRDefault="00604A63" w:rsidP="00604A63">
      <w:pPr>
        <w:spacing w:line="200" w:lineRule="exact"/>
        <w:jc w:val="center"/>
        <w:rPr>
          <w:rFonts w:ascii="仿宋" w:eastAsia="仿宋" w:hAnsi="仿宋" w:cs="宋体"/>
          <w:b/>
          <w:bCs/>
          <w:kern w:val="0"/>
          <w:sz w:val="13"/>
          <w:szCs w:val="13"/>
        </w:rPr>
      </w:pPr>
    </w:p>
    <w:p w:rsidR="00604A63" w:rsidRDefault="00604A63" w:rsidP="00604A63">
      <w:pPr>
        <w:snapToGrid w:val="0"/>
        <w:spacing w:line="40" w:lineRule="exact"/>
        <w:rPr>
          <w:rFonts w:ascii="仿宋" w:eastAsia="仿宋" w:hAnsi="仿宋" w:hint="eastAsia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11"/>
        <w:gridCol w:w="739"/>
        <w:gridCol w:w="720"/>
        <w:gridCol w:w="881"/>
        <w:gridCol w:w="720"/>
        <w:gridCol w:w="1620"/>
        <w:gridCol w:w="2590"/>
      </w:tblGrid>
      <w:tr w:rsidR="00604A63" w:rsidTr="000A1FAB">
        <w:trPr>
          <w:cantSplit/>
          <w:trHeight w:val="1065"/>
          <w:jc w:val="center"/>
        </w:trPr>
        <w:tc>
          <w:tcPr>
            <w:tcW w:w="15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招聘岗位名称</w:t>
            </w:r>
          </w:p>
        </w:tc>
        <w:tc>
          <w:tcPr>
            <w:tcW w:w="73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招聘岗位代码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招聘人数</w:t>
            </w:r>
          </w:p>
        </w:tc>
        <w:tc>
          <w:tcPr>
            <w:tcW w:w="88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学历要求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A63" w:rsidRDefault="00604A63" w:rsidP="000A1FAB">
            <w:pPr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专业要求</w:t>
            </w:r>
          </w:p>
        </w:tc>
        <w:tc>
          <w:tcPr>
            <w:tcW w:w="25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所需资历、经验</w:t>
            </w:r>
          </w:p>
          <w:p w:rsidR="00604A63" w:rsidRDefault="00604A63" w:rsidP="000A1FA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或技能</w:t>
            </w:r>
          </w:p>
        </w:tc>
      </w:tr>
      <w:tr w:rsidR="00604A63" w:rsidTr="000A1FAB">
        <w:trPr>
          <w:cantSplit/>
          <w:trHeight w:val="523"/>
          <w:jc w:val="center"/>
        </w:trPr>
        <w:tc>
          <w:tcPr>
            <w:tcW w:w="15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语文教师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01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3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本科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不限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中文文秘类</w:t>
            </w:r>
          </w:p>
        </w:tc>
        <w:tc>
          <w:tcPr>
            <w:tcW w:w="2590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604A63" w:rsidRDefault="00604A63" w:rsidP="000A1FAB">
            <w:pPr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同时具有大学本科、学士学位、中学教师资格、中学教师工作经验者：年龄放宽到40周岁</w:t>
            </w:r>
          </w:p>
        </w:tc>
      </w:tr>
      <w:tr w:rsidR="00604A63" w:rsidTr="000A1FAB">
        <w:trPr>
          <w:cantSplit/>
          <w:trHeight w:val="507"/>
          <w:jc w:val="center"/>
        </w:trPr>
        <w:tc>
          <w:tcPr>
            <w:tcW w:w="15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英语教师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02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本科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不限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外国语言文学类</w:t>
            </w:r>
          </w:p>
        </w:tc>
        <w:tc>
          <w:tcPr>
            <w:tcW w:w="2590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</w:p>
        </w:tc>
      </w:tr>
      <w:tr w:rsidR="00604A63" w:rsidTr="000A1FAB">
        <w:trPr>
          <w:cantSplit/>
          <w:trHeight w:val="488"/>
          <w:jc w:val="center"/>
        </w:trPr>
        <w:tc>
          <w:tcPr>
            <w:tcW w:w="15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德育、思想政治</w:t>
            </w:r>
          </w:p>
          <w:p w:rsidR="00604A63" w:rsidRDefault="00604A63" w:rsidP="000A1FAB">
            <w:pPr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专业教师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03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2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本科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不限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社会政治类</w:t>
            </w:r>
          </w:p>
        </w:tc>
        <w:tc>
          <w:tcPr>
            <w:tcW w:w="2590" w:type="dxa"/>
            <w:vMerge/>
            <w:tcBorders>
              <w:left w:val="single" w:sz="4" w:space="0" w:color="auto"/>
              <w:right w:val="single" w:sz="8" w:space="0" w:color="auto"/>
            </w:tcBorders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</w:p>
        </w:tc>
      </w:tr>
      <w:tr w:rsidR="00604A63" w:rsidTr="000A1FAB">
        <w:trPr>
          <w:cantSplit/>
          <w:trHeight w:val="470"/>
          <w:jc w:val="center"/>
        </w:trPr>
        <w:tc>
          <w:tcPr>
            <w:tcW w:w="15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会计教师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04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本科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不限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财务财会类</w:t>
            </w:r>
          </w:p>
        </w:tc>
        <w:tc>
          <w:tcPr>
            <w:tcW w:w="2590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</w:p>
        </w:tc>
      </w:tr>
      <w:tr w:rsidR="00604A63" w:rsidTr="000A1FAB">
        <w:trPr>
          <w:cantSplit/>
          <w:trHeight w:val="696"/>
          <w:jc w:val="center"/>
        </w:trPr>
        <w:tc>
          <w:tcPr>
            <w:tcW w:w="15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机电类专业教师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05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2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本科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不限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机电类</w:t>
            </w:r>
          </w:p>
        </w:tc>
        <w:tc>
          <w:tcPr>
            <w:tcW w:w="2590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604A63" w:rsidRDefault="00604A63" w:rsidP="000A1FAB">
            <w:pPr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一体化教师（中级职称、技师及以上职业资格，年龄放宽到40周岁）</w:t>
            </w:r>
          </w:p>
        </w:tc>
      </w:tr>
      <w:tr w:rsidR="00604A63" w:rsidTr="000A1FAB">
        <w:trPr>
          <w:cantSplit/>
          <w:trHeight w:val="565"/>
          <w:jc w:val="center"/>
        </w:trPr>
        <w:tc>
          <w:tcPr>
            <w:tcW w:w="15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工业机器人专业教师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06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2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本科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不限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机电控制类</w:t>
            </w:r>
          </w:p>
        </w:tc>
        <w:tc>
          <w:tcPr>
            <w:tcW w:w="2590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</w:p>
        </w:tc>
      </w:tr>
      <w:tr w:rsidR="00604A63" w:rsidTr="000A1FAB">
        <w:trPr>
          <w:cantSplit/>
          <w:trHeight w:val="548"/>
          <w:jc w:val="center"/>
        </w:trPr>
        <w:tc>
          <w:tcPr>
            <w:tcW w:w="15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机械专业教师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07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3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本科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不限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机械工程类</w:t>
            </w:r>
          </w:p>
        </w:tc>
        <w:tc>
          <w:tcPr>
            <w:tcW w:w="2590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</w:p>
        </w:tc>
      </w:tr>
      <w:tr w:rsidR="00604A63" w:rsidTr="000A1FAB">
        <w:trPr>
          <w:cantSplit/>
          <w:trHeight w:val="527"/>
          <w:jc w:val="center"/>
        </w:trPr>
        <w:tc>
          <w:tcPr>
            <w:tcW w:w="15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汽车专业教师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08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2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本科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不限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汽车检测类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04A63" w:rsidRDefault="00604A63" w:rsidP="000A1FAB">
            <w:pPr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一体化教师（中级职称、技师及以上职业资格）</w:t>
            </w:r>
          </w:p>
        </w:tc>
      </w:tr>
      <w:tr w:rsidR="00604A63" w:rsidTr="000A1FAB">
        <w:trPr>
          <w:cantSplit/>
          <w:trHeight w:val="527"/>
          <w:jc w:val="center"/>
        </w:trPr>
        <w:tc>
          <w:tcPr>
            <w:tcW w:w="15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计算机教师   及网络管理员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09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2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本科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不限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计算机类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04A63" w:rsidRDefault="00604A63" w:rsidP="000A1FAB">
            <w:pPr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有计算机教学经验者优先、  网络维护（有工作经验优先）</w:t>
            </w:r>
          </w:p>
        </w:tc>
      </w:tr>
      <w:tr w:rsidR="00604A63" w:rsidTr="000A1FAB">
        <w:trPr>
          <w:cantSplit/>
          <w:trHeight w:val="527"/>
          <w:jc w:val="center"/>
        </w:trPr>
        <w:tc>
          <w:tcPr>
            <w:tcW w:w="15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财务人员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1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专科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不限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财务财会类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04A63" w:rsidRDefault="00604A63" w:rsidP="000A1FAB">
            <w:pPr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具有会计证、有学校财会经验者优先</w:t>
            </w:r>
          </w:p>
        </w:tc>
      </w:tr>
      <w:tr w:rsidR="00604A63" w:rsidTr="000A1FAB">
        <w:trPr>
          <w:cantSplit/>
          <w:trHeight w:val="527"/>
          <w:jc w:val="center"/>
        </w:trPr>
        <w:tc>
          <w:tcPr>
            <w:tcW w:w="15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就业培训科</w:t>
            </w:r>
          </w:p>
          <w:p w:rsidR="00604A63" w:rsidRDefault="00604A63" w:rsidP="000A1FAB">
            <w:pPr>
              <w:jc w:val="center"/>
              <w:rPr>
                <w:rFonts w:ascii="仿宋" w:eastAsia="仿宋" w:hAnsi="仿宋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工作人员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11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2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专科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不限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管理类，营销类</w:t>
            </w:r>
          </w:p>
        </w:tc>
        <w:tc>
          <w:tcPr>
            <w:tcW w:w="2590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04A63" w:rsidRDefault="00604A63" w:rsidP="000A1FAB">
            <w:pPr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学历要求大专及以上（或高级工及以上）有营销经验和项目策划经验者年龄可放宽45岁周岁</w:t>
            </w:r>
          </w:p>
        </w:tc>
      </w:tr>
    </w:tbl>
    <w:p w:rsidR="00604A63" w:rsidRDefault="00604A63" w:rsidP="00604A63">
      <w:pPr>
        <w:widowControl/>
        <w:adjustRightInd w:val="0"/>
        <w:snapToGrid w:val="0"/>
        <w:spacing w:line="560" w:lineRule="exact"/>
        <w:ind w:leftChars="-171" w:left="-359" w:firstLineChars="149" w:firstLine="538"/>
        <w:rPr>
          <w:rFonts w:ascii="仿宋" w:eastAsia="仿宋" w:hAnsi="仿宋" w:cs="宋体" w:hint="eastAsia"/>
          <w:b/>
          <w:bCs/>
          <w:kern w:val="0"/>
          <w:sz w:val="36"/>
          <w:szCs w:val="36"/>
        </w:rPr>
      </w:pPr>
    </w:p>
    <w:p w:rsidR="00604A63" w:rsidRDefault="00604A63" w:rsidP="00604A63">
      <w:pPr>
        <w:widowControl/>
        <w:adjustRightInd w:val="0"/>
        <w:snapToGrid w:val="0"/>
        <w:spacing w:line="560" w:lineRule="exact"/>
        <w:ind w:leftChars="85" w:left="886" w:hangingChars="196" w:hanging="708"/>
        <w:rPr>
          <w:rFonts w:ascii="仿宋" w:eastAsia="仿宋" w:hAnsi="仿宋" w:cs="宋体" w:hint="eastAsia"/>
          <w:b/>
          <w:bCs/>
          <w:kern w:val="0"/>
          <w:sz w:val="30"/>
          <w:szCs w:val="30"/>
        </w:rPr>
      </w:pPr>
      <w:r>
        <w:rPr>
          <w:rFonts w:ascii="仿宋" w:eastAsia="仿宋" w:hAnsi="仿宋" w:cs="宋体" w:hint="eastAsia"/>
          <w:b/>
          <w:bCs/>
          <w:kern w:val="0"/>
          <w:sz w:val="36"/>
          <w:szCs w:val="36"/>
        </w:rPr>
        <w:t>注：</w:t>
      </w:r>
      <w:r>
        <w:rPr>
          <w:rFonts w:ascii="仿宋" w:eastAsia="仿宋" w:hAnsi="仿宋" w:cs="宋体" w:hint="eastAsia"/>
          <w:b/>
          <w:bCs/>
          <w:kern w:val="0"/>
          <w:sz w:val="30"/>
          <w:szCs w:val="30"/>
        </w:rPr>
        <w:t>1.以上招聘人员性质均为合同制，年龄要求38周岁以下；</w:t>
      </w:r>
    </w:p>
    <w:p w:rsidR="00604A63" w:rsidRDefault="00604A63" w:rsidP="00604A63">
      <w:pPr>
        <w:widowControl/>
        <w:adjustRightInd w:val="0"/>
        <w:snapToGrid w:val="0"/>
        <w:spacing w:line="560" w:lineRule="exact"/>
        <w:ind w:leftChars="421" w:left="884"/>
        <w:rPr>
          <w:rFonts w:ascii="仿宋" w:eastAsia="仿宋" w:hAnsi="仿宋" w:cs="宋体" w:hint="eastAsia"/>
          <w:b/>
          <w:bCs/>
          <w:kern w:val="0"/>
          <w:sz w:val="30"/>
          <w:szCs w:val="30"/>
        </w:rPr>
      </w:pPr>
      <w:r>
        <w:rPr>
          <w:rFonts w:ascii="仿宋" w:eastAsia="仿宋" w:hAnsi="仿宋" w:cs="宋体" w:hint="eastAsia"/>
          <w:b/>
          <w:bCs/>
          <w:kern w:val="0"/>
          <w:sz w:val="36"/>
          <w:szCs w:val="36"/>
        </w:rPr>
        <w:t>2.</w:t>
      </w:r>
      <w:r>
        <w:rPr>
          <w:rFonts w:ascii="仿宋" w:eastAsia="仿宋" w:hAnsi="仿宋" w:cs="宋体" w:hint="eastAsia"/>
          <w:b/>
          <w:bCs/>
          <w:kern w:val="0"/>
          <w:sz w:val="30"/>
          <w:szCs w:val="30"/>
        </w:rPr>
        <w:t>教师年收入（含五金）平均约7万元，工作人员年收入（含五金）平均约5.5万元.</w:t>
      </w:r>
    </w:p>
    <w:p w:rsidR="00DD1A68" w:rsidRPr="00604A63" w:rsidRDefault="00DD1A68"/>
    <w:sectPr w:rsidR="00DD1A68" w:rsidRPr="00604A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A63"/>
    <w:rsid w:val="00604A63"/>
    <w:rsid w:val="00DD1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61AB46-329F-4CBC-8D9D-543E5F2BC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4A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</cp:revision>
  <dcterms:created xsi:type="dcterms:W3CDTF">2018-07-18T02:56:00Z</dcterms:created>
  <dcterms:modified xsi:type="dcterms:W3CDTF">2018-07-18T02:57:00Z</dcterms:modified>
</cp:coreProperties>
</file>